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FAEB94" w:rsidR="001E41F3" w:rsidRPr="006851E4" w:rsidRDefault="00381AD5">
      <w:pPr>
        <w:pStyle w:val="CRCoverPage"/>
        <w:tabs>
          <w:tab w:val="right" w:pos="9639"/>
        </w:tabs>
        <w:spacing w:after="0"/>
        <w:rPr>
          <w:b/>
          <w:i/>
          <w:noProof/>
          <w:sz w:val="28"/>
          <w:lang w:val="en-US"/>
        </w:rPr>
      </w:pPr>
      <w:r w:rsidRPr="00381AD5">
        <w:rPr>
          <w:b/>
          <w:noProof/>
          <w:sz w:val="24"/>
        </w:rPr>
        <w:t>3GPP SA WG2 Meeting #16</w:t>
      </w:r>
      <w:r w:rsidR="00DD450C">
        <w:rPr>
          <w:b/>
          <w:noProof/>
          <w:sz w:val="24"/>
        </w:rPr>
        <w:t>1</w:t>
      </w:r>
      <w:r w:rsidR="001E41F3">
        <w:rPr>
          <w:b/>
          <w:i/>
          <w:noProof/>
          <w:sz w:val="28"/>
        </w:rPr>
        <w:tab/>
      </w:r>
      <w:fldSimple w:instr=" DOCPROPERTY  Tdoc#  \* MERGEFORMAT ">
        <w:r w:rsidR="006851E4" w:rsidRPr="006851E4">
          <w:rPr>
            <w:b/>
            <w:i/>
            <w:noProof/>
            <w:sz w:val="28"/>
          </w:rPr>
          <w:t>S2-240</w:t>
        </w:r>
        <w:r w:rsidR="00AF3D50">
          <w:rPr>
            <w:b/>
            <w:i/>
            <w:noProof/>
            <w:sz w:val="28"/>
          </w:rPr>
          <w:t>2007</w:t>
        </w:r>
        <w:r w:rsidR="00607271">
          <w:rPr>
            <w:b/>
            <w:i/>
            <w:noProof/>
            <w:sz w:val="28"/>
          </w:rPr>
          <w:t xml:space="preserve"> </w:t>
        </w:r>
      </w:fldSimple>
    </w:p>
    <w:p w14:paraId="7CB45193" w14:textId="7C1F02D3" w:rsidR="001E41F3" w:rsidRDefault="00DD450C"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AF3D50" w:rsidRPr="00AF3D50">
        <w:rPr>
          <w:rFonts w:cs="Arial"/>
          <w:b/>
          <w:i/>
          <w:iCs/>
          <w:noProof/>
          <w:color w:val="0000FF"/>
          <w:szCs w:val="16"/>
        </w:rPr>
        <w:t>S2-2401344</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36B3F" w:rsidR="001E41F3" w:rsidRPr="00410371" w:rsidRDefault="00A11F5A" w:rsidP="00E13F3D">
            <w:pPr>
              <w:pStyle w:val="CRCoverPage"/>
              <w:spacing w:after="0"/>
              <w:jc w:val="right"/>
              <w:rPr>
                <w:b/>
                <w:noProof/>
                <w:sz w:val="28"/>
              </w:rPr>
            </w:pPr>
            <w:r w:rsidRPr="00A11F5A">
              <w:rPr>
                <w:b/>
                <w:noProof/>
                <w:sz w:val="28"/>
              </w:rPr>
              <w:t>23.</w:t>
            </w:r>
            <w:r w:rsidR="00280BC2">
              <w:rPr>
                <w:b/>
                <w:noProof/>
                <w:sz w:val="28"/>
              </w:rPr>
              <w:t>5</w:t>
            </w:r>
            <w:r w:rsidRPr="00A11F5A">
              <w:rPr>
                <w:b/>
                <w:noProof/>
                <w:sz w:val="28"/>
              </w:rPr>
              <w:t>0</w:t>
            </w:r>
            <w:r w:rsidR="004950B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29E87" w:rsidR="001E41F3" w:rsidRPr="00410371" w:rsidRDefault="006851E4" w:rsidP="00547111">
            <w:pPr>
              <w:pStyle w:val="CRCoverPage"/>
              <w:spacing w:after="0"/>
              <w:rPr>
                <w:noProof/>
              </w:rPr>
            </w:pPr>
            <w:r w:rsidRPr="006851E4">
              <w:rPr>
                <w:b/>
                <w:noProof/>
                <w:sz w:val="28"/>
              </w:rPr>
              <w:t>4739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568C4" w:rsidR="001E41F3" w:rsidRPr="00A31142" w:rsidRDefault="00AF3D50"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B5ABA" w:rsidR="001E41F3" w:rsidRPr="00A31142" w:rsidRDefault="00A31142" w:rsidP="00A31142">
            <w:pPr>
              <w:pStyle w:val="CRCoverPage"/>
              <w:spacing w:after="0"/>
              <w:jc w:val="right"/>
              <w:rPr>
                <w:b/>
                <w:noProof/>
                <w:sz w:val="28"/>
              </w:rPr>
            </w:pPr>
            <w:r w:rsidRPr="00A31142">
              <w:rPr>
                <w:b/>
                <w:noProof/>
                <w:sz w:val="28"/>
              </w:rPr>
              <w:t>1</w:t>
            </w:r>
            <w:r w:rsidR="004A5EA0">
              <w:rPr>
                <w:b/>
                <w:noProof/>
                <w:sz w:val="28"/>
              </w:rPr>
              <w:t>8</w:t>
            </w:r>
            <w:r w:rsidRPr="00A31142">
              <w:rPr>
                <w:b/>
                <w:noProof/>
                <w:sz w:val="28"/>
              </w:rPr>
              <w:t>.</w:t>
            </w:r>
            <w:r w:rsidR="004A5EA0">
              <w:rPr>
                <w:b/>
                <w:noProof/>
                <w:sz w:val="28"/>
              </w:rPr>
              <w:t>4</w:t>
            </w:r>
            <w:r w:rsidRPr="00A311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E43F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B0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476A" w:rsidR="001E41F3" w:rsidRDefault="008322F0">
            <w:pPr>
              <w:pStyle w:val="CRCoverPage"/>
              <w:spacing w:after="0"/>
              <w:ind w:left="100"/>
              <w:rPr>
                <w:noProof/>
              </w:rPr>
            </w:pPr>
            <w:r>
              <w:t>Providing TSCAI to NG-RAN during Xn handovers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95239" w:rsidR="001E41F3" w:rsidRDefault="006461E0">
            <w:pPr>
              <w:pStyle w:val="CRCoverPage"/>
              <w:spacing w:after="0"/>
              <w:ind w:left="100"/>
              <w:rPr>
                <w:noProof/>
              </w:rPr>
            </w:pPr>
            <w:r w:rsidRPr="006461E0">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FDB69" w:rsidR="001E41F3" w:rsidRDefault="001F6DAC">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2EDE7" w:rsidR="001E41F3" w:rsidRDefault="000D424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A80AE" w:rsidR="001E41F3" w:rsidRDefault="00280BC2">
            <w:pPr>
              <w:pStyle w:val="CRCoverPage"/>
              <w:spacing w:after="0"/>
              <w:ind w:left="100"/>
              <w:rPr>
                <w:noProof/>
              </w:rPr>
            </w:pPr>
            <w:r>
              <w:t>Rel-1</w:t>
            </w:r>
            <w:r w:rsidR="004A5EA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F2ED9" w14:textId="77777777" w:rsidR="00A72814" w:rsidRDefault="00A72814" w:rsidP="00A72814">
            <w:pPr>
              <w:pStyle w:val="CRCoverPage"/>
              <w:spacing w:after="0"/>
              <w:ind w:left="100"/>
              <w:rPr>
                <w:noProof/>
              </w:rPr>
            </w:pPr>
            <w:r>
              <w:rPr>
                <w:noProof/>
              </w:rPr>
              <w:t>If</w:t>
            </w:r>
            <w:r w:rsidRPr="002C6411">
              <w:rPr>
                <w:noProof/>
              </w:rPr>
              <w:t xml:space="preserve"> </w:t>
            </w:r>
            <w:r>
              <w:rPr>
                <w:noProof/>
              </w:rPr>
              <w:t>TSCAI information is available at the SMF for a QoS flow and the</w:t>
            </w:r>
            <w:r w:rsidRPr="002C6411">
              <w:rPr>
                <w:noProof/>
              </w:rPr>
              <w:t xml:space="preserve"> UE is handed over via Xn from an NG-RAN node that does not support TSC Assistance Information to an NG-RAN node that supports TSC Assistance Information</w:t>
            </w:r>
            <w:r>
              <w:rPr>
                <w:noProof/>
              </w:rPr>
              <w:t>, then the SMF needs to provide TSC Assistance Information to the target NG-RAN node. This is because otherwise the supporting target NG-RAN node will not have the TSC Assistance information for the QoS flow.</w:t>
            </w:r>
          </w:p>
          <w:p w14:paraId="49A50EAD" w14:textId="77777777" w:rsidR="00A72814" w:rsidRDefault="00A72814" w:rsidP="00A72814">
            <w:pPr>
              <w:pStyle w:val="CRCoverPage"/>
              <w:spacing w:after="0"/>
              <w:ind w:left="100"/>
              <w:rPr>
                <w:noProof/>
              </w:rPr>
            </w:pPr>
          </w:p>
          <w:p w14:paraId="5C30E680" w14:textId="77777777" w:rsidR="00A72814" w:rsidRDefault="00A72814" w:rsidP="00A72814">
            <w:pPr>
              <w:pStyle w:val="CRCoverPage"/>
              <w:spacing w:after="0"/>
              <w:ind w:left="100"/>
              <w:rPr>
                <w:noProof/>
              </w:rPr>
            </w:pPr>
            <w:r>
              <w:rPr>
                <w:noProof/>
              </w:rPr>
              <w:t xml:space="preserve">The current text in TS 23.502 clause 4.9.1.2.2 states that SMF </w:t>
            </w:r>
            <w:r w:rsidRPr="00246530">
              <w:rPr>
                <w:noProof/>
                <w:u w:val="single"/>
              </w:rPr>
              <w:t>may update</w:t>
            </w:r>
            <w:r>
              <w:rPr>
                <w:noProof/>
              </w:rPr>
              <w:t xml:space="preserve"> the TSCAI to NG-RAN as part of or after an Xn handover, i.e. SMF may eihter include TSCAI </w:t>
            </w:r>
            <w:r>
              <w:t>in the response or using a separate PDU Session Modification procedure, based on local configuration.</w:t>
            </w:r>
          </w:p>
          <w:p w14:paraId="5B07ACAB" w14:textId="77777777" w:rsidR="00A72814" w:rsidRDefault="00A72814" w:rsidP="00A72814">
            <w:pPr>
              <w:pStyle w:val="CRCoverPage"/>
              <w:spacing w:after="0"/>
              <w:ind w:left="100"/>
              <w:rPr>
                <w:noProof/>
              </w:rPr>
            </w:pPr>
          </w:p>
          <w:p w14:paraId="708AA7DE" w14:textId="5077F2BD" w:rsidR="001E41F3" w:rsidRDefault="00A72814" w:rsidP="00A72814">
            <w:pPr>
              <w:pStyle w:val="CRCoverPage"/>
              <w:spacing w:after="0"/>
              <w:ind w:left="100"/>
              <w:rPr>
                <w:noProof/>
              </w:rPr>
            </w:pPr>
            <w:r>
              <w:rPr>
                <w:noProof/>
              </w:rPr>
              <w:t>This means that it is optional for SMF to provide TSCAI to NG-RAN. This is however incorrect because if the SMF does not provide the TSCAI to NG-RAN either during or after an Xn handover from a non-supporting to the supporting target NG-RAN node, then the target will not receive the TSCAI and the TSCAI feature does not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C649E" w:rsidR="001E41F3" w:rsidRDefault="009A3401">
            <w:pPr>
              <w:pStyle w:val="CRCoverPage"/>
              <w:spacing w:after="0"/>
              <w:ind w:left="100"/>
              <w:rPr>
                <w:noProof/>
              </w:rPr>
            </w:pPr>
            <w:r>
              <w:rPr>
                <w:noProof/>
              </w:rPr>
              <w:t>Clarify that "</w:t>
            </w:r>
            <w:r w:rsidRPr="007A0C97">
              <w:rPr>
                <w:noProof/>
              </w:rPr>
              <w:t>If TSCAI is available at the SMF for an accepted QoS flow, then the SMF shall either include TSCAI for the accepted QoS flows in the N2 SM Information or initiate a separate PDU Session Modification procedure to provide TSCAI for the QoS flow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51518" w:rsidR="001E41F3" w:rsidRDefault="006601D0">
            <w:pPr>
              <w:pStyle w:val="CRCoverPage"/>
              <w:spacing w:after="0"/>
              <w:ind w:left="100"/>
              <w:rPr>
                <w:noProof/>
              </w:rPr>
            </w:pPr>
            <w:r>
              <w:rPr>
                <w:noProof/>
              </w:rPr>
              <w:t>TSCAI-based functionality cannot be supported after Xn handover from a non-supporting to a supporting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15564" w:rsidR="001E41F3" w:rsidRDefault="002A3526">
            <w:pPr>
              <w:pStyle w:val="CRCoverPage"/>
              <w:spacing w:after="0"/>
              <w:ind w:left="100"/>
              <w:rPr>
                <w:noProof/>
              </w:rPr>
            </w:pPr>
            <w:r>
              <w:rPr>
                <w:noProof/>
              </w:rPr>
              <w:t>4.9.1.2.2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88B4D" w:rsidR="001E41F3" w:rsidRDefault="002A35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4DA6B" w:rsidR="001E41F3" w:rsidRDefault="002A35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C25B9" w:rsidR="001E41F3" w:rsidRDefault="002A35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1B00F78" w14:textId="77777777" w:rsidR="00451E38" w:rsidRPr="00140E21" w:rsidRDefault="00451E38" w:rsidP="00451E38">
      <w:pPr>
        <w:pStyle w:val="Heading5"/>
      </w:pPr>
      <w:bookmarkStart w:id="11" w:name="_Toc20204037"/>
      <w:bookmarkStart w:id="12" w:name="_Toc27894724"/>
      <w:bookmarkStart w:id="13" w:name="_Toc36191791"/>
      <w:bookmarkStart w:id="14" w:name="_Toc45192877"/>
      <w:bookmarkStart w:id="15" w:name="_Toc47592509"/>
      <w:bookmarkStart w:id="16" w:name="_Toc51834590"/>
      <w:bookmarkStart w:id="17" w:name="_Toc153801738"/>
      <w:bookmarkEnd w:id="1"/>
      <w:bookmarkEnd w:id="2"/>
      <w:bookmarkEnd w:id="3"/>
      <w:bookmarkEnd w:id="4"/>
      <w:bookmarkEnd w:id="5"/>
      <w:bookmarkEnd w:id="6"/>
      <w:bookmarkEnd w:id="7"/>
      <w:bookmarkEnd w:id="8"/>
      <w:bookmarkEnd w:id="9"/>
      <w:bookmarkEnd w:id="10"/>
      <w:r w:rsidRPr="00140E21">
        <w:t>4.9.1.2.2</w:t>
      </w:r>
      <w:r w:rsidRPr="00140E21">
        <w:tab/>
        <w:t>Xn based inter NG-RAN handover without User Plane function re-allocation</w:t>
      </w:r>
      <w:bookmarkEnd w:id="11"/>
      <w:bookmarkEnd w:id="12"/>
      <w:bookmarkEnd w:id="13"/>
      <w:bookmarkEnd w:id="14"/>
      <w:bookmarkEnd w:id="15"/>
      <w:bookmarkEnd w:id="16"/>
      <w:bookmarkEnd w:id="17"/>
    </w:p>
    <w:p w14:paraId="6A4E4BA7" w14:textId="77777777" w:rsidR="00451E38" w:rsidRPr="00140E21" w:rsidRDefault="00451E38" w:rsidP="00451E38">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8B9366F" w14:textId="77777777" w:rsidR="00451E38" w:rsidRPr="00140E21" w:rsidRDefault="00451E38" w:rsidP="00451E38">
      <w:r w:rsidRPr="00140E21">
        <w:t>The call flow is shown in figure 4.9.1.2.2-1.</w:t>
      </w:r>
    </w:p>
    <w:p w14:paraId="546A2853" w14:textId="77777777" w:rsidR="00451E38" w:rsidRPr="00140E21" w:rsidRDefault="00451E38" w:rsidP="00451E38">
      <w:pPr>
        <w:pStyle w:val="TH"/>
      </w:pPr>
      <w:r w:rsidRPr="00140E21">
        <w:object w:dxaOrig="8745" w:dyaOrig="6660" w14:anchorId="65E65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332.45pt" o:ole="">
            <v:imagedata r:id="rId12" o:title=""/>
          </v:shape>
          <o:OLEObject Type="Embed" ProgID="Visio.Drawing.11" ShapeID="_x0000_i1025" DrawAspect="Content" ObjectID="_1769014441" r:id="rId13"/>
        </w:object>
      </w:r>
    </w:p>
    <w:p w14:paraId="0799D67E" w14:textId="77777777" w:rsidR="00451E38" w:rsidRPr="00140E21" w:rsidRDefault="00451E38" w:rsidP="00451E38">
      <w:pPr>
        <w:pStyle w:val="TF"/>
      </w:pPr>
      <w:bookmarkStart w:id="18" w:name="_CRFigure4_9_1_2_21"/>
      <w:r w:rsidRPr="00140E21">
        <w:t>Figure </w:t>
      </w:r>
      <w:bookmarkEnd w:id="18"/>
      <w:r w:rsidRPr="00140E21">
        <w:t>4.9.1.2.2-</w:t>
      </w:r>
      <w:r w:rsidRPr="00140E21">
        <w:rPr>
          <w:noProof/>
        </w:rPr>
        <w:t>1:</w:t>
      </w:r>
      <w:r w:rsidRPr="00140E21">
        <w:t xml:space="preserve"> Xn based inter NG-RAN handover without UPF re-allocation</w:t>
      </w:r>
    </w:p>
    <w:p w14:paraId="33C64730" w14:textId="77777777" w:rsidR="00451E38" w:rsidRPr="00140E21" w:rsidRDefault="00451E38" w:rsidP="00451E3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8A5C4BE" w14:textId="77777777" w:rsidR="00451E38" w:rsidRDefault="00451E38" w:rsidP="00451E38">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A7991BA" w14:textId="77777777" w:rsidR="00451E38" w:rsidRPr="00140E21" w:rsidRDefault="00451E38" w:rsidP="00451E3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4D86B34" w14:textId="77777777" w:rsidR="00451E38" w:rsidRPr="00140E21" w:rsidRDefault="00451E38" w:rsidP="00451E38">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0D95938B" w14:textId="77777777" w:rsidR="00451E38" w:rsidRPr="00140E21" w:rsidRDefault="00451E38" w:rsidP="00451E3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E49F351" w14:textId="77777777" w:rsidR="00451E38" w:rsidRPr="00140E21" w:rsidRDefault="00451E38" w:rsidP="00451E3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360850A1" w14:textId="77777777" w:rsidR="00451E38" w:rsidRPr="00140E21" w:rsidRDefault="00451E38" w:rsidP="00451E38">
      <w:pPr>
        <w:pStyle w:val="B2"/>
      </w:pPr>
      <w:r w:rsidRPr="00140E21">
        <w:t>-</w:t>
      </w:r>
      <w:r w:rsidRPr="00140E21">
        <w:tab/>
        <w:t>If none of the QoS Flows of a PDU Session are accepted by the Target NG-RAN; or</w:t>
      </w:r>
    </w:p>
    <w:p w14:paraId="780A0108" w14:textId="77777777" w:rsidR="00451E38" w:rsidRPr="00140E21" w:rsidRDefault="00451E38" w:rsidP="00451E38">
      <w:pPr>
        <w:pStyle w:val="B2"/>
      </w:pPr>
      <w:r w:rsidRPr="00140E21">
        <w:t>-</w:t>
      </w:r>
      <w:r w:rsidRPr="00140E21">
        <w:tab/>
        <w:t>If the corresponding network slice is not supported in the Target NG-RAN; or</w:t>
      </w:r>
    </w:p>
    <w:p w14:paraId="32D69A3A" w14:textId="77777777" w:rsidR="00451E38" w:rsidRPr="00140E21" w:rsidRDefault="00451E38" w:rsidP="00451E3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DE76288" w14:textId="77777777" w:rsidR="00451E38" w:rsidRPr="00140E21" w:rsidRDefault="00451E38" w:rsidP="00451E3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0BBF5D6" w14:textId="77777777" w:rsidR="00451E38" w:rsidRPr="00140E21" w:rsidRDefault="00451E38" w:rsidP="00451E3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5D30B74" w14:textId="77777777" w:rsidR="00451E38" w:rsidRPr="00140E21" w:rsidRDefault="00451E38" w:rsidP="00451E38">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C6B2C85" w14:textId="77777777" w:rsidR="00451E38" w:rsidRDefault="00451E38" w:rsidP="00451E38">
      <w:pPr>
        <w:pStyle w:val="B1"/>
      </w:pPr>
      <w:r>
        <w:tab/>
        <w:t>The NG-RAN includes the PDU Set Based Handling Support Indication in N2 SM information as defined in clause 5.37.5.3 of TS 23.501 [2].</w:t>
      </w:r>
    </w:p>
    <w:p w14:paraId="2697B9D1" w14:textId="77777777" w:rsidR="00451E38" w:rsidRPr="00140E21" w:rsidRDefault="00451E38" w:rsidP="00451E3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5C0560D" w14:textId="77777777" w:rsidR="00451E38" w:rsidRPr="00140E21" w:rsidRDefault="00451E38" w:rsidP="00451E3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5EB2035E" w14:textId="77777777" w:rsidR="00451E38" w:rsidRPr="00140E21" w:rsidRDefault="00451E38" w:rsidP="00451E38">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E381466" w14:textId="77777777" w:rsidR="00451E38" w:rsidRDefault="00451E38" w:rsidP="00451E38">
      <w:pPr>
        <w:pStyle w:val="B1"/>
      </w:pPr>
      <w:r>
        <w:tab/>
        <w:t xml:space="preserve">If the AMF, based on configuration, as described in clause 5.43.4 of TS 23.501 [2], is aware that satellite backhaul category has changed due to the handover and needs to be updated to the SMF, the AMF includes the </w:t>
      </w:r>
      <w:r>
        <w:lastRenderedPageBreak/>
        <w:t>new satellite backhaul category and indicates the satellite backhaul category change as described in clause 5.43.4 of TS 23.501 [2].</w:t>
      </w:r>
    </w:p>
    <w:p w14:paraId="7873726E" w14:textId="77777777" w:rsidR="00451E38" w:rsidRDefault="00451E38" w:rsidP="00451E38">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FF9DD05" w14:textId="77777777" w:rsidR="00451E38" w:rsidRPr="00140E21" w:rsidRDefault="00451E38" w:rsidP="00451E3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FA0FAC9" w14:textId="77777777" w:rsidR="00451E38" w:rsidRPr="00140E21" w:rsidRDefault="00451E38" w:rsidP="00451E3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DC1AF22" w14:textId="77777777" w:rsidR="00451E38" w:rsidRPr="00140E21" w:rsidRDefault="00451E38" w:rsidP="00451E3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A689B72" w14:textId="77777777" w:rsidR="00451E38" w:rsidRPr="00140E21" w:rsidRDefault="00451E38" w:rsidP="00451E3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A203410" w14:textId="77777777" w:rsidR="00451E38" w:rsidRPr="00140E21" w:rsidRDefault="00451E38" w:rsidP="00451E38">
      <w:pPr>
        <w:pStyle w:val="B1"/>
      </w:pPr>
      <w:r w:rsidRPr="00140E21">
        <w:rPr>
          <w:lang w:eastAsia="zh-CN"/>
        </w:rPr>
        <w:tab/>
        <w:t>For the PDU Session(s) that do not have active N3 UP connections before handover procedure, the SMF(s) keep the inactive status after handover procedure.</w:t>
      </w:r>
    </w:p>
    <w:p w14:paraId="007A26E1" w14:textId="77777777" w:rsidR="00451E38" w:rsidRPr="00140E21" w:rsidRDefault="00451E38" w:rsidP="00451E3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93229C7" w14:textId="77777777" w:rsidR="00451E38" w:rsidRPr="00140E21" w:rsidRDefault="00451E38" w:rsidP="00451E38">
      <w:pPr>
        <w:pStyle w:val="B1"/>
      </w:pPr>
      <w:r w:rsidRPr="00140E21">
        <w:t>3.</w:t>
      </w:r>
      <w:r w:rsidRPr="00140E21">
        <w:tab/>
      </w:r>
      <w:r w:rsidRPr="00140E21">
        <w:rPr>
          <w:lang w:eastAsia="zh-CN"/>
        </w:rPr>
        <w:t xml:space="preserve">SMF to UPF: </w:t>
      </w:r>
      <w:r w:rsidRPr="00140E21">
        <w:t>N4 Session Modification Request (AN Tunnel Info)</w:t>
      </w:r>
    </w:p>
    <w:p w14:paraId="44799F4B" w14:textId="77777777" w:rsidR="00451E38" w:rsidRPr="00140E21" w:rsidRDefault="00451E38" w:rsidP="00451E3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E0EA0C" w14:textId="77777777" w:rsidR="00451E38" w:rsidRPr="00140E21" w:rsidRDefault="00451E38" w:rsidP="00451E38">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377F941E" w14:textId="77777777" w:rsidR="00451E38" w:rsidRPr="00140E21" w:rsidRDefault="00451E38" w:rsidP="00451E38">
      <w:pPr>
        <w:pStyle w:val="B1"/>
      </w:pPr>
      <w:r w:rsidRPr="00140E21">
        <w:t>4.</w:t>
      </w:r>
      <w:r w:rsidRPr="00140E21">
        <w:tab/>
        <w:t>UPF to SMF: N4 Session Modification Response (CN Tunnel Info)</w:t>
      </w:r>
    </w:p>
    <w:p w14:paraId="346220DC" w14:textId="77777777" w:rsidR="00451E38" w:rsidRPr="00140E21" w:rsidRDefault="00451E38" w:rsidP="00451E3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33936938" w14:textId="77777777" w:rsidR="00451E38" w:rsidRPr="00140E21" w:rsidRDefault="00451E38" w:rsidP="00451E38">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9386641" w14:textId="77777777" w:rsidR="00451E38" w:rsidRPr="00140E21" w:rsidRDefault="00451E38" w:rsidP="00451E38">
      <w:pPr>
        <w:pStyle w:val="B1"/>
      </w:pPr>
      <w:r w:rsidRPr="00140E21">
        <w:t>6.</w:t>
      </w:r>
      <w:r w:rsidRPr="00140E21">
        <w:tab/>
        <w:t>SMF to AMF: Nsmf_PDUSession_UpdateSMContext Response (</w:t>
      </w:r>
      <w:r>
        <w:t>N2 SM information</w:t>
      </w:r>
      <w:r w:rsidRPr="00140E21">
        <w:t>)</w:t>
      </w:r>
    </w:p>
    <w:p w14:paraId="43B7AE72" w14:textId="1E94C048" w:rsidR="00451E38" w:rsidRPr="00140E21" w:rsidRDefault="00451E38" w:rsidP="00451E38">
      <w:pPr>
        <w:pStyle w:val="B1"/>
      </w:pPr>
      <w:r w:rsidRPr="00140E21">
        <w:lastRenderedPageBreak/>
        <w:tab/>
        <w:t>The SMF sends an Nsmf_PDUSession_UpdateSMContext response (</w:t>
      </w:r>
      <w:r>
        <w:t>N2 SM Information (</w:t>
      </w:r>
      <w:r w:rsidRPr="00140E21">
        <w:t>CN Tunnel Info</w:t>
      </w:r>
      <w:r>
        <w:t xml:space="preserve">, updated CN PDB for the accepted QoS Flows, </w:t>
      </w:r>
      <w:del w:id="19" w:author="QC_01" w:date="2024-01-12T15:44:00Z">
        <w:r w:rsidDel="002007A9">
          <w:delText xml:space="preserve">Updated </w:delText>
        </w:r>
      </w:del>
      <w:r>
        <w:t>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w:t>
      </w:r>
      <w:del w:id="20" w:author="QC_01" w:date="2024-01-12T15:44:00Z">
        <w:r w:rsidDel="002007A9">
          <w:delText xml:space="preserve">and TSCAI </w:delText>
        </w:r>
      </w:del>
      <w:r>
        <w:t xml:space="preserve">may be updated and sent to the Target NG-RAN by the SMF. The SMF may update the CN PDB </w:t>
      </w:r>
      <w:del w:id="21" w:author="QC_01" w:date="2024-01-12T15:44:00Z">
        <w:r w:rsidDel="002007A9">
          <w:delText xml:space="preserve">and TSCAI </w:delText>
        </w:r>
      </w:del>
      <w:r>
        <w:t>in the response or using a separate PDU Session Modification procedure, based on local configuration.</w:t>
      </w:r>
      <w:ins w:id="22" w:author="QC_01" w:date="2024-01-12T15:44:00Z">
        <w:r w:rsidRPr="00E35E53">
          <w:t xml:space="preserve"> </w:t>
        </w:r>
      </w:ins>
      <w:ins w:id="23" w:author="QC_01" w:date="2024-02-09T11:43:00Z">
        <w:r w:rsidR="007C23B4">
          <w:t>If TSCAI is available at the SMF for an accepted QoS</w:t>
        </w:r>
      </w:ins>
      <w:ins w:id="24" w:author="QC_01" w:date="2024-02-09T11:44:00Z">
        <w:r w:rsidR="007C23B4">
          <w:t xml:space="preserve"> flow</w:t>
        </w:r>
      </w:ins>
      <w:ins w:id="25" w:author="QC_01" w:date="2024-02-09T11:43:00Z">
        <w:r w:rsidR="007C23B4">
          <w:t xml:space="preserve">, </w:t>
        </w:r>
      </w:ins>
      <w:ins w:id="26" w:author="QC_01" w:date="2024-02-09T11:44:00Z">
        <w:r w:rsidR="007C23B4">
          <w:t xml:space="preserve">then </w:t>
        </w:r>
      </w:ins>
      <w:ins w:id="27" w:author="QC_01" w:date="2024-02-09T11:43:00Z">
        <w:r w:rsidR="007C23B4">
          <w:t xml:space="preserve">the </w:t>
        </w:r>
      </w:ins>
      <w:ins w:id="28" w:author="QC_01" w:date="2024-01-12T12:38:00Z">
        <w:r w:rsidR="007C23B4">
          <w:t xml:space="preserve">SMF shall </w:t>
        </w:r>
      </w:ins>
      <w:ins w:id="29" w:author="QC_01" w:date="2024-02-09T11:43:00Z">
        <w:r w:rsidR="007C23B4">
          <w:t xml:space="preserve">either </w:t>
        </w:r>
      </w:ins>
      <w:ins w:id="30" w:author="QC_01" w:date="2024-01-12T12:38:00Z">
        <w:r w:rsidR="007C23B4">
          <w:t xml:space="preserve">include </w:t>
        </w:r>
      </w:ins>
      <w:ins w:id="31" w:author="QC_01" w:date="2024-01-12T12:37:00Z">
        <w:r w:rsidR="007C23B4">
          <w:t xml:space="preserve">TSCAI </w:t>
        </w:r>
      </w:ins>
      <w:ins w:id="32" w:author="QC_01" w:date="2024-01-12T12:38:00Z">
        <w:r w:rsidR="007C23B4">
          <w:t>for the accepted QoS flows</w:t>
        </w:r>
      </w:ins>
      <w:ins w:id="33" w:author="QC_01" w:date="2024-02-09T11:44:00Z">
        <w:r w:rsidR="007C23B4">
          <w:t xml:space="preserve"> in the N2 SM Information or </w:t>
        </w:r>
      </w:ins>
      <w:ins w:id="34" w:author="QC_01" w:date="2024-02-09T14:28:00Z">
        <w:r w:rsidR="007C23B4">
          <w:t xml:space="preserve">shall </w:t>
        </w:r>
      </w:ins>
      <w:ins w:id="35" w:author="QC_01" w:date="2024-02-09T11:44:00Z">
        <w:r w:rsidR="007C23B4">
          <w:t>initiate a separate PDU Session Modification procedure to provide TSCAI for the QoS flow to NG-RAN</w:t>
        </w:r>
      </w:ins>
      <w:ins w:id="36" w:author="QC_01" w:date="2024-01-12T15:44:00Z">
        <w:r>
          <w:t>.</w:t>
        </w:r>
      </w:ins>
    </w:p>
    <w:p w14:paraId="78AC154A" w14:textId="77777777" w:rsidR="00451E38" w:rsidRPr="00140E21" w:rsidRDefault="00451E38" w:rsidP="00451E3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7CB9BBD4" w14:textId="77777777" w:rsidR="00451E38" w:rsidRPr="00140E21" w:rsidRDefault="00451E38" w:rsidP="00451E38">
      <w:pPr>
        <w:pStyle w:val="NO"/>
      </w:pPr>
      <w:r w:rsidRPr="00140E21">
        <w:t>NOTE:</w:t>
      </w:r>
      <w:r w:rsidRPr="00140E21">
        <w:tab/>
        <w:t>Step 6 can occur any time after receipt of N4 Session Modification Response at the SMF.</w:t>
      </w:r>
    </w:p>
    <w:p w14:paraId="7C67AF45" w14:textId="77777777" w:rsidR="00451E38" w:rsidRPr="00140E21" w:rsidRDefault="00451E38" w:rsidP="00451E38">
      <w:pPr>
        <w:pStyle w:val="B1"/>
      </w:pPr>
      <w:r w:rsidRPr="00140E21">
        <w:t>7.</w:t>
      </w:r>
      <w:r w:rsidRPr="00140E21">
        <w:tab/>
        <w:t>AMF to NG-RAN: N2 Path Switch Request Ack (N2 SM Information, Failed PDU Sessions, UE Radio Capability ID).</w:t>
      </w:r>
    </w:p>
    <w:p w14:paraId="30BBE2A1" w14:textId="77777777" w:rsidR="00451E38" w:rsidRPr="00140E21" w:rsidRDefault="00451E38" w:rsidP="00451E3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2F1F801" w14:textId="77777777" w:rsidR="00451E38" w:rsidRPr="00140E21" w:rsidRDefault="00451E38" w:rsidP="00451E38">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7C41D14" w14:textId="77777777" w:rsidR="00451E38" w:rsidRPr="00140E21" w:rsidRDefault="00451E38" w:rsidP="00451E38">
      <w:pPr>
        <w:pStyle w:val="B1"/>
      </w:pPr>
      <w:r w:rsidRPr="00140E21">
        <w:t>8.</w:t>
      </w:r>
      <w:r w:rsidRPr="00140E21">
        <w:tab/>
        <w:t>By sending a Release Resources message to the Source NG-RAN, the Target NG-RAN confirms success of the handover. It then triggers the release of resources with the Source NG-RAN.</w:t>
      </w:r>
    </w:p>
    <w:p w14:paraId="099C2C29" w14:textId="77777777" w:rsidR="00451E38" w:rsidRPr="00140E21" w:rsidRDefault="00451E38" w:rsidP="00451E3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4756D498" w14:textId="77777777" w:rsidR="00451E38" w:rsidRPr="00140E21" w:rsidRDefault="00451E38" w:rsidP="00451E38">
      <w:r w:rsidRPr="00140E21">
        <w:t>For the mobility related events as described in clause 4.15.4, the AMF invokes the Namf_EventExposure_Notify service operation.</w:t>
      </w:r>
    </w:p>
    <w:p w14:paraId="6926B1CB" w14:textId="77777777" w:rsidR="00451E38" w:rsidRPr="00140E21" w:rsidRDefault="00451E38" w:rsidP="00451E3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DF06" w14:textId="77777777" w:rsidR="00C155FB" w:rsidRDefault="00C155FB">
      <w:r>
        <w:separator/>
      </w:r>
    </w:p>
  </w:endnote>
  <w:endnote w:type="continuationSeparator" w:id="0">
    <w:p w14:paraId="21D867AA" w14:textId="77777777" w:rsidR="00C155FB" w:rsidRDefault="00C1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EBCA9" w14:textId="77777777" w:rsidR="00C155FB" w:rsidRDefault="00C155FB">
      <w:r>
        <w:separator/>
      </w:r>
    </w:p>
  </w:footnote>
  <w:footnote w:type="continuationSeparator" w:id="0">
    <w:p w14:paraId="5D876B52" w14:textId="77777777" w:rsidR="00C155FB" w:rsidRDefault="00C15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644C3D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50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4BD78B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50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D"/>
    <w:rsid w:val="00022E4A"/>
    <w:rsid w:val="000A1ED7"/>
    <w:rsid w:val="000A6394"/>
    <w:rsid w:val="000B7FED"/>
    <w:rsid w:val="000C038A"/>
    <w:rsid w:val="000C6598"/>
    <w:rsid w:val="000D4249"/>
    <w:rsid w:val="000D44B3"/>
    <w:rsid w:val="000E12BE"/>
    <w:rsid w:val="0010645B"/>
    <w:rsid w:val="00145D43"/>
    <w:rsid w:val="00192C46"/>
    <w:rsid w:val="001A08B3"/>
    <w:rsid w:val="001A7B60"/>
    <w:rsid w:val="001B52F0"/>
    <w:rsid w:val="001B7A65"/>
    <w:rsid w:val="001E41F3"/>
    <w:rsid w:val="001F6DAC"/>
    <w:rsid w:val="00236274"/>
    <w:rsid w:val="00246530"/>
    <w:rsid w:val="0026004D"/>
    <w:rsid w:val="002640DD"/>
    <w:rsid w:val="002745AB"/>
    <w:rsid w:val="00275D12"/>
    <w:rsid w:val="00280BC2"/>
    <w:rsid w:val="00284FEB"/>
    <w:rsid w:val="002860C4"/>
    <w:rsid w:val="002A3526"/>
    <w:rsid w:val="002B5741"/>
    <w:rsid w:val="002C6411"/>
    <w:rsid w:val="002E472E"/>
    <w:rsid w:val="00305409"/>
    <w:rsid w:val="003609EF"/>
    <w:rsid w:val="0036231A"/>
    <w:rsid w:val="003669C5"/>
    <w:rsid w:val="00374DD4"/>
    <w:rsid w:val="00381AD5"/>
    <w:rsid w:val="003941F7"/>
    <w:rsid w:val="003E1A36"/>
    <w:rsid w:val="003E6184"/>
    <w:rsid w:val="00410371"/>
    <w:rsid w:val="004242F1"/>
    <w:rsid w:val="00427AAA"/>
    <w:rsid w:val="00431A4F"/>
    <w:rsid w:val="00451E38"/>
    <w:rsid w:val="004950B4"/>
    <w:rsid w:val="004A5EA0"/>
    <w:rsid w:val="004A6D03"/>
    <w:rsid w:val="004B75B7"/>
    <w:rsid w:val="004B7EAF"/>
    <w:rsid w:val="005066A3"/>
    <w:rsid w:val="005141D9"/>
    <w:rsid w:val="0051580D"/>
    <w:rsid w:val="00547111"/>
    <w:rsid w:val="00592D74"/>
    <w:rsid w:val="005E2C44"/>
    <w:rsid w:val="00607271"/>
    <w:rsid w:val="00621188"/>
    <w:rsid w:val="006257ED"/>
    <w:rsid w:val="006461E0"/>
    <w:rsid w:val="00653DE4"/>
    <w:rsid w:val="006601D0"/>
    <w:rsid w:val="00665C47"/>
    <w:rsid w:val="00676B16"/>
    <w:rsid w:val="00684F3F"/>
    <w:rsid w:val="006851E4"/>
    <w:rsid w:val="00695808"/>
    <w:rsid w:val="006B46FB"/>
    <w:rsid w:val="006E21FB"/>
    <w:rsid w:val="0070316D"/>
    <w:rsid w:val="00761E17"/>
    <w:rsid w:val="00792342"/>
    <w:rsid w:val="007977A8"/>
    <w:rsid w:val="007B512A"/>
    <w:rsid w:val="007C2097"/>
    <w:rsid w:val="007C23B4"/>
    <w:rsid w:val="007D6A07"/>
    <w:rsid w:val="007F7259"/>
    <w:rsid w:val="008040A8"/>
    <w:rsid w:val="008279FA"/>
    <w:rsid w:val="008322F0"/>
    <w:rsid w:val="008626E7"/>
    <w:rsid w:val="00870EE7"/>
    <w:rsid w:val="008863B9"/>
    <w:rsid w:val="008A45A6"/>
    <w:rsid w:val="008D3CCC"/>
    <w:rsid w:val="008F3789"/>
    <w:rsid w:val="008F686C"/>
    <w:rsid w:val="009148DE"/>
    <w:rsid w:val="00941E30"/>
    <w:rsid w:val="00972019"/>
    <w:rsid w:val="009777D9"/>
    <w:rsid w:val="00991B88"/>
    <w:rsid w:val="009A3401"/>
    <w:rsid w:val="009A5753"/>
    <w:rsid w:val="009A579D"/>
    <w:rsid w:val="009E3297"/>
    <w:rsid w:val="009F734F"/>
    <w:rsid w:val="00A10E48"/>
    <w:rsid w:val="00A11F5A"/>
    <w:rsid w:val="00A246B6"/>
    <w:rsid w:val="00A31142"/>
    <w:rsid w:val="00A47E70"/>
    <w:rsid w:val="00A50CF0"/>
    <w:rsid w:val="00A72814"/>
    <w:rsid w:val="00A7671C"/>
    <w:rsid w:val="00AA2CBC"/>
    <w:rsid w:val="00AC5820"/>
    <w:rsid w:val="00AD1CD8"/>
    <w:rsid w:val="00AD352B"/>
    <w:rsid w:val="00AF3763"/>
    <w:rsid w:val="00AF3D50"/>
    <w:rsid w:val="00B172B4"/>
    <w:rsid w:val="00B258BB"/>
    <w:rsid w:val="00B67B97"/>
    <w:rsid w:val="00B968C8"/>
    <w:rsid w:val="00BA3EC5"/>
    <w:rsid w:val="00BA51D9"/>
    <w:rsid w:val="00BB5DFC"/>
    <w:rsid w:val="00BD279D"/>
    <w:rsid w:val="00BD6BB8"/>
    <w:rsid w:val="00C155FB"/>
    <w:rsid w:val="00C243D6"/>
    <w:rsid w:val="00C66BA2"/>
    <w:rsid w:val="00C870F6"/>
    <w:rsid w:val="00C95985"/>
    <w:rsid w:val="00CC5026"/>
    <w:rsid w:val="00CC68D0"/>
    <w:rsid w:val="00D03F9A"/>
    <w:rsid w:val="00D06D51"/>
    <w:rsid w:val="00D24991"/>
    <w:rsid w:val="00D50255"/>
    <w:rsid w:val="00D66520"/>
    <w:rsid w:val="00D84AE9"/>
    <w:rsid w:val="00DD450C"/>
    <w:rsid w:val="00DE34CF"/>
    <w:rsid w:val="00E12D4B"/>
    <w:rsid w:val="00E13F3D"/>
    <w:rsid w:val="00E16ACD"/>
    <w:rsid w:val="00E34898"/>
    <w:rsid w:val="00E94C6E"/>
    <w:rsid w:val="00EB09B7"/>
    <w:rsid w:val="00EE7D7C"/>
    <w:rsid w:val="00F079C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4B7EAF"/>
  </w:style>
  <w:style w:type="character" w:customStyle="1" w:styleId="B2Char">
    <w:name w:val="B2 Char"/>
    <w:link w:val="B2"/>
    <w:rsid w:val="004B7EAF"/>
    <w:rPr>
      <w:rFonts w:ascii="Times New Roman" w:hAnsi="Times New Roman"/>
      <w:lang w:val="en-GB" w:eastAsia="en-US"/>
    </w:rPr>
  </w:style>
  <w:style w:type="character" w:customStyle="1" w:styleId="Heading5Char">
    <w:name w:val="Heading 5 Char"/>
    <w:basedOn w:val="DefaultParagraphFont"/>
    <w:link w:val="Heading5"/>
    <w:rsid w:val="003E618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7888">
      <w:bodyDiv w:val="1"/>
      <w:marLeft w:val="0"/>
      <w:marRight w:val="0"/>
      <w:marTop w:val="0"/>
      <w:marBottom w:val="0"/>
      <w:divBdr>
        <w:top w:val="none" w:sz="0" w:space="0" w:color="auto"/>
        <w:left w:val="none" w:sz="0" w:space="0" w:color="auto"/>
        <w:bottom w:val="none" w:sz="0" w:space="0" w:color="auto"/>
        <w:right w:val="none" w:sz="0" w:space="0" w:color="auto"/>
      </w:divBdr>
      <w:divsChild>
        <w:div w:id="105926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2804</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5</cp:revision>
  <cp:lastPrinted>1900-01-01T05:00:00Z</cp:lastPrinted>
  <dcterms:created xsi:type="dcterms:W3CDTF">2024-02-09T13:34:00Z</dcterms:created>
  <dcterms:modified xsi:type="dcterms:W3CDTF">2024-02-09T18:10:00Z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